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9D" w:rsidRDefault="005F160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国务院办公厅关于印发《政府信息公开信息处理费管理办法》的通知</w:t>
      </w:r>
    </w:p>
    <w:p w:rsidR="0035279D" w:rsidRDefault="0035279D">
      <w:pPr>
        <w:rPr>
          <w:rFonts w:ascii="仿宋_GB2312" w:eastAsia="仿宋_GB2312" w:hAnsi="仿宋_GB2312" w:cs="仿宋_GB2312"/>
          <w:sz w:val="32"/>
          <w:szCs w:val="32"/>
        </w:rPr>
      </w:pPr>
    </w:p>
    <w:p w:rsidR="0035279D" w:rsidRDefault="005F160C">
      <w:pPr>
        <w:jc w:val="center"/>
        <w:rPr>
          <w:rFonts w:ascii="仿宋_GB2312" w:eastAsia="仿宋_GB2312" w:hAnsi="仿宋_GB2312" w:cs="仿宋_GB2312"/>
          <w:sz w:val="32"/>
          <w:szCs w:val="32"/>
        </w:rPr>
      </w:pPr>
      <w:bookmarkStart w:id="0" w:name="OLE_LINK1"/>
      <w:r>
        <w:rPr>
          <w:rFonts w:ascii="仿宋_GB2312" w:eastAsia="仿宋_GB2312" w:hAnsi="仿宋_GB2312" w:cs="仿宋_GB2312" w:hint="eastAsia"/>
          <w:sz w:val="32"/>
          <w:szCs w:val="32"/>
        </w:rPr>
        <w:t>国办函〔</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109</w:t>
      </w:r>
      <w:r>
        <w:rPr>
          <w:rFonts w:ascii="仿宋_GB2312" w:eastAsia="仿宋_GB2312" w:hAnsi="仿宋_GB2312" w:cs="仿宋_GB2312" w:hint="eastAsia"/>
          <w:sz w:val="32"/>
          <w:szCs w:val="32"/>
        </w:rPr>
        <w:t>号</w:t>
      </w:r>
    </w:p>
    <w:p w:rsidR="0035279D" w:rsidRDefault="0035279D">
      <w:pPr>
        <w:rPr>
          <w:rFonts w:ascii="仿宋_GB2312" w:eastAsia="仿宋_GB2312" w:hAnsi="仿宋_GB2312" w:cs="仿宋_GB2312"/>
          <w:sz w:val="32"/>
          <w:szCs w:val="32"/>
        </w:rPr>
      </w:pPr>
    </w:p>
    <w:p w:rsidR="0035279D" w:rsidRDefault="0035279D">
      <w:pPr>
        <w:rPr>
          <w:rFonts w:ascii="仿宋_GB2312" w:eastAsia="仿宋_GB2312" w:hAnsi="仿宋_GB2312" w:cs="仿宋_GB2312"/>
          <w:sz w:val="32"/>
          <w:szCs w:val="32"/>
        </w:rPr>
      </w:pPr>
    </w:p>
    <w:p w:rsidR="0035279D" w:rsidRDefault="0035279D">
      <w:pPr>
        <w:rPr>
          <w:rFonts w:ascii="仿宋_GB2312" w:eastAsia="仿宋_GB2312" w:hAnsi="仿宋_GB2312" w:cs="仿宋_GB2312"/>
          <w:sz w:val="32"/>
          <w:szCs w:val="32"/>
        </w:rPr>
      </w:pPr>
    </w:p>
    <w:p w:rsidR="0035279D" w:rsidRDefault="0035279D">
      <w:pPr>
        <w:rPr>
          <w:rFonts w:ascii="仿宋_GB2312" w:eastAsia="仿宋_GB2312" w:hAnsi="仿宋_GB2312" w:cs="仿宋_GB2312"/>
          <w:sz w:val="32"/>
          <w:szCs w:val="32"/>
        </w:rPr>
      </w:pPr>
    </w:p>
    <w:p w:rsidR="0035279D" w:rsidRDefault="005F160C">
      <w:pPr>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各省、自治区、直辖市人民</w:t>
      </w:r>
      <w:bookmarkStart w:id="1" w:name="_GoBack"/>
      <w:bookmarkEnd w:id="1"/>
      <w:r>
        <w:rPr>
          <w:rFonts w:ascii="仿宋_GB2312" w:eastAsia="仿宋_GB2312" w:hAnsi="仿宋_GB2312" w:cs="仿宋_GB2312" w:hint="eastAsia"/>
          <w:sz w:val="32"/>
          <w:szCs w:val="32"/>
        </w:rPr>
        <w:t>政府，国务院各部委、各直属机构：</w:t>
      </w:r>
    </w:p>
    <w:p w:rsidR="0035279D" w:rsidRDefault="005F16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现将《政府信息公开信息处理费管理办法》印发给你们，请认真贯彻执行。</w:t>
      </w:r>
    </w:p>
    <w:p w:rsidR="0035279D" w:rsidRDefault="0035279D">
      <w:pPr>
        <w:rPr>
          <w:rFonts w:ascii="仿宋_GB2312" w:eastAsia="仿宋_GB2312" w:hAnsi="仿宋_GB2312" w:cs="仿宋_GB2312"/>
          <w:sz w:val="32"/>
          <w:szCs w:val="32"/>
        </w:rPr>
      </w:pPr>
    </w:p>
    <w:p w:rsidR="0035279D" w:rsidRDefault="0035279D">
      <w:pPr>
        <w:rPr>
          <w:rFonts w:ascii="仿宋_GB2312" w:eastAsia="仿宋_GB2312" w:hAnsi="仿宋_GB2312" w:cs="仿宋_GB2312"/>
          <w:sz w:val="32"/>
          <w:szCs w:val="32"/>
        </w:rPr>
      </w:pPr>
    </w:p>
    <w:p w:rsidR="0035279D" w:rsidRDefault="0035279D">
      <w:pPr>
        <w:rPr>
          <w:rFonts w:ascii="仿宋_GB2312" w:eastAsia="仿宋_GB2312" w:hAnsi="仿宋_GB2312" w:cs="仿宋_GB2312"/>
          <w:sz w:val="32"/>
          <w:szCs w:val="32"/>
        </w:rPr>
      </w:pPr>
    </w:p>
    <w:p w:rsidR="0035279D" w:rsidRDefault="005F160C">
      <w:pPr>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国务院办公厅</w:t>
      </w:r>
    </w:p>
    <w:p w:rsidR="0035279D" w:rsidRDefault="005F160C" w:rsidP="00000AC5">
      <w:pPr>
        <w:ind w:firstLineChars="1650" w:firstLine="528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p>
    <w:p w:rsidR="0035279D" w:rsidRDefault="0035279D">
      <w:pPr>
        <w:rPr>
          <w:rFonts w:ascii="仿宋_GB2312" w:eastAsia="仿宋_GB2312" w:hAnsi="仿宋_GB2312" w:cs="仿宋_GB2312"/>
          <w:sz w:val="32"/>
          <w:szCs w:val="32"/>
        </w:rPr>
      </w:pPr>
    </w:p>
    <w:p w:rsidR="0035279D" w:rsidRDefault="0035279D">
      <w:pPr>
        <w:rPr>
          <w:rFonts w:ascii="仿宋_GB2312" w:eastAsia="仿宋_GB2312" w:hAnsi="仿宋_GB2312" w:cs="仿宋_GB2312"/>
          <w:sz w:val="32"/>
          <w:szCs w:val="32"/>
        </w:rPr>
      </w:pPr>
    </w:p>
    <w:p w:rsidR="0035279D" w:rsidRDefault="0035279D">
      <w:pPr>
        <w:rPr>
          <w:rFonts w:ascii="仿宋_GB2312" w:eastAsia="仿宋_GB2312" w:hAnsi="仿宋_GB2312" w:cs="仿宋_GB2312"/>
          <w:sz w:val="32"/>
          <w:szCs w:val="32"/>
        </w:rPr>
      </w:pPr>
    </w:p>
    <w:p w:rsidR="0035279D" w:rsidRDefault="0035279D">
      <w:pPr>
        <w:rPr>
          <w:rFonts w:ascii="仿宋_GB2312" w:eastAsia="仿宋_GB2312" w:hAnsi="仿宋_GB2312" w:cs="仿宋_GB2312"/>
          <w:sz w:val="32"/>
          <w:szCs w:val="32"/>
        </w:rPr>
      </w:pPr>
    </w:p>
    <w:p w:rsidR="0035279D" w:rsidRDefault="0035279D">
      <w:pPr>
        <w:rPr>
          <w:rFonts w:ascii="仿宋_GB2312" w:eastAsia="仿宋_GB2312" w:hAnsi="仿宋_GB2312" w:cs="仿宋_GB2312"/>
          <w:sz w:val="32"/>
          <w:szCs w:val="32"/>
        </w:rPr>
      </w:pPr>
    </w:p>
    <w:p w:rsidR="0035279D" w:rsidRDefault="005F160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政府信息公开信息处理费管理办法</w:t>
      </w:r>
    </w:p>
    <w:p w:rsidR="0035279D" w:rsidRDefault="0035279D">
      <w:pPr>
        <w:rPr>
          <w:rFonts w:ascii="仿宋_GB2312" w:eastAsia="仿宋_GB2312" w:hAnsi="仿宋_GB2312" w:cs="仿宋_GB2312"/>
          <w:sz w:val="32"/>
          <w:szCs w:val="32"/>
        </w:rPr>
      </w:pP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为了进一步规范政府信息公开法律关系，维护政府信息公开工作秩序，更好保障公众知情权，根据《中华人民共和国政府信息公开条例》有关规定，制定本办法。</w:t>
      </w: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本办法所称信息处理费，是指为了有效调节政府信息公开申请行为、引导申请人合理行使权利，向申请公开政府信息超出一定数量或者频次范围的申请人收取的费用。</w:t>
      </w: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信息处理费可以按件计收，也可以按量计收，均按照超额累进方式计算收费金额。行政机关对每件申请可以根据实际情况选择适用其中一种标准，但不得同时按照两种标准重复计算。</w:t>
      </w: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按件计收适用于所有政府信息公开申请处理决定类型。申请人的一份政府信息公开申请包含多项内容的，行政机关可以按照“一事一申请”原则，以合理的最小单位拆分计算件数。</w:t>
      </w:r>
    </w:p>
    <w:p w:rsidR="0035279D" w:rsidRDefault="005F16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按件计收执行下列收费标准：</w:t>
      </w:r>
    </w:p>
    <w:p w:rsidR="0035279D" w:rsidRDefault="005F16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（一）同一申请人一个自然月内累计申请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件以下（含</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件）的，不收费。</w:t>
      </w:r>
    </w:p>
    <w:p w:rsidR="0035279D" w:rsidRDefault="005F16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（二）同一申请人一个自然月内累计申请</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件（含</w:t>
      </w:r>
      <w:r>
        <w:rPr>
          <w:rFonts w:ascii="仿宋_GB2312" w:eastAsia="仿宋_GB2312" w:hAnsi="仿宋_GB2312" w:cs="仿宋_GB2312" w:hint="eastAsia"/>
          <w:sz w:val="32"/>
          <w:szCs w:val="32"/>
        </w:rPr>
        <w:lastRenderedPageBreak/>
        <w:t>30</w:t>
      </w:r>
      <w:r>
        <w:rPr>
          <w:rFonts w:ascii="仿宋_GB2312" w:eastAsia="仿宋_GB2312" w:hAnsi="仿宋_GB2312" w:cs="仿宋_GB2312" w:hint="eastAsia"/>
          <w:sz w:val="32"/>
          <w:szCs w:val="32"/>
        </w:rPr>
        <w:t>件）的部分：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件。</w:t>
      </w:r>
    </w:p>
    <w:p w:rsidR="0035279D" w:rsidRDefault="005F16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（三）同一申请人一个自然月内累计申请</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件以上的部分：以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件为一档，每增加一档，收费标准提高</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件。</w:t>
      </w: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w:t>
      </w:r>
      <w:r>
        <w:rPr>
          <w:rFonts w:ascii="仿宋_GB2312" w:eastAsia="仿宋_GB2312" w:hAnsi="仿宋_GB2312" w:cs="仿宋_GB2312" w:hint="eastAsia"/>
          <w:sz w:val="32"/>
          <w:szCs w:val="32"/>
        </w:rPr>
        <w:t>请人获取方式、途径等的，不适用按量计收。按量计收以单件政府信息公开申请为单位分别计算页数（</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及以下幅面纸张的单面为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页），对同一申请人提交的多件政府信息公开申请不累加计算页数。</w:t>
      </w:r>
    </w:p>
    <w:p w:rsidR="0035279D" w:rsidRDefault="005F16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按量计收执行下列收费标准：</w:t>
      </w:r>
    </w:p>
    <w:p w:rsidR="0035279D" w:rsidRDefault="005F16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页以下（含</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页）的，不收费。</w:t>
      </w:r>
    </w:p>
    <w:p w:rsidR="0035279D" w:rsidRDefault="005F16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页（含</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页）的部分：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页。</w:t>
      </w:r>
    </w:p>
    <w:p w:rsidR="0035279D" w:rsidRDefault="005F16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页（含</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页）的部分：</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页。</w:t>
      </w:r>
    </w:p>
    <w:p w:rsidR="0035279D" w:rsidRDefault="005F16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页以上的部分：</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页。</w:t>
      </w: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行政机关依法决定收取信息处理费的，应当在政府信息公开申请处理期限内，按照申请人获取信息的途径向申请人</w:t>
      </w:r>
      <w:r>
        <w:rPr>
          <w:rFonts w:ascii="仿宋_GB2312" w:eastAsia="仿宋_GB2312" w:hAnsi="仿宋_GB2312" w:cs="仿宋_GB2312" w:hint="eastAsia"/>
          <w:sz w:val="32"/>
          <w:szCs w:val="32"/>
        </w:rPr>
        <w:t>发出收费通知，说明收费的依据、标准、数额、缴纳方式等。申请人应当在收到收费通知次日起</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个工作日内缴纳费用，逾期未缴纳的视为放弃申请，行政机关不再处</w:t>
      </w:r>
      <w:r>
        <w:rPr>
          <w:rFonts w:ascii="仿宋_GB2312" w:eastAsia="仿宋_GB2312" w:hAnsi="仿宋_GB2312" w:cs="仿宋_GB2312" w:hint="eastAsia"/>
          <w:sz w:val="32"/>
          <w:szCs w:val="32"/>
        </w:rPr>
        <w:lastRenderedPageBreak/>
        <w:t>理该政府信息公开申请。</w:t>
      </w:r>
    </w:p>
    <w:p w:rsidR="0035279D" w:rsidRDefault="0035279D">
      <w:pPr>
        <w:rPr>
          <w:rFonts w:ascii="仿宋_GB2312" w:eastAsia="仿宋_GB2312" w:hAnsi="仿宋_GB2312" w:cs="仿宋_GB2312"/>
          <w:sz w:val="32"/>
          <w:szCs w:val="32"/>
        </w:rPr>
      </w:pPr>
    </w:p>
    <w:p w:rsidR="0035279D" w:rsidRDefault="005F16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政府信息公开申请处理期限从申请人完成缴费次日起重新计算。</w:t>
      </w: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w:t>
      </w:r>
      <w:r>
        <w:rPr>
          <w:rFonts w:ascii="仿宋_GB2312" w:eastAsia="仿宋_GB2312" w:hAnsi="仿宋_GB2312" w:cs="仿宋_GB2312" w:hint="eastAsia"/>
          <w:sz w:val="32"/>
          <w:szCs w:val="32"/>
        </w:rPr>
        <w:t>政复议、提起行政诉讼。法律、行政法规另有规定的，从其规定。</w:t>
      </w: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行政机关收取的信息处理费属于行政事业性收费，按照政府非税收入和国库集中收缴管理有关规定纳入一般公共预算管理，及时足额缴入同级国库。具体收缴方式按照同级政府财政部门有关规定执行。</w:t>
      </w: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行政机关收取信息处理费，应当按照财务隶属关系分别使用财政部或者省、自治区、直辖市财政部门统一监（印）制的财政票据。</w:t>
      </w: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价格、财政、审计部门依据各自职责，加强对信息处理费收取行为的监管。</w:t>
      </w: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政府信息公开工作主管部门应当加强监督指导，及时处理申请人</w:t>
      </w:r>
      <w:r>
        <w:rPr>
          <w:rFonts w:ascii="仿宋_GB2312" w:eastAsia="仿宋_GB2312" w:hAnsi="仿宋_GB2312" w:cs="仿宋_GB2312" w:hint="eastAsia"/>
          <w:sz w:val="32"/>
          <w:szCs w:val="32"/>
        </w:rPr>
        <w:t>提出的投诉、举报，严肃纠正违法或</w:t>
      </w:r>
      <w:r>
        <w:rPr>
          <w:rFonts w:ascii="仿宋_GB2312" w:eastAsia="仿宋_GB2312" w:hAnsi="仿宋_GB2312" w:cs="仿宋_GB2312" w:hint="eastAsia"/>
          <w:sz w:val="32"/>
          <w:szCs w:val="32"/>
        </w:rPr>
        <w:lastRenderedPageBreak/>
        <w:t>者不当行为。信息处理费收取情况，要按照全国政府信息公开工作主管部门规定的格式统计汇总，并纳入政府信息公开工作年度报告，接受社会监督。</w:t>
      </w: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本办法由全国政府信息公开工作主管部门、国务院价格主管部门、国务院财政部门依据各自职责负责解释。</w:t>
      </w:r>
    </w:p>
    <w:p w:rsidR="0035279D" w:rsidRDefault="005F160C">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本办法自</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bookmarkEnd w:id="0"/>
    <w:p w:rsidR="0035279D" w:rsidRDefault="0035279D">
      <w:pPr>
        <w:rPr>
          <w:rFonts w:ascii="仿宋_GB2312" w:eastAsia="仿宋_GB2312" w:hAnsi="仿宋_GB2312" w:cs="仿宋_GB2312"/>
          <w:sz w:val="32"/>
          <w:szCs w:val="32"/>
        </w:rPr>
      </w:pPr>
    </w:p>
    <w:sectPr w:rsidR="0035279D" w:rsidSect="003527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0A1031D"/>
    <w:rsid w:val="00000AC5"/>
    <w:rsid w:val="0035279D"/>
    <w:rsid w:val="005F160C"/>
    <w:rsid w:val="006950C4"/>
    <w:rsid w:val="20A103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27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吕坤鹏</dc:creator>
  <cp:lastModifiedBy>李锐</cp:lastModifiedBy>
  <cp:revision>4</cp:revision>
  <dcterms:created xsi:type="dcterms:W3CDTF">2021-02-08T06:53:00Z</dcterms:created>
  <dcterms:modified xsi:type="dcterms:W3CDTF">2021-02-08T07:45:00Z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